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9524" w14:textId="10DE4DF6" w:rsidR="00EA6ADE" w:rsidRPr="00614E4D" w:rsidRDefault="00EA6ADE" w:rsidP="00856C35">
      <w:pPr>
        <w:pStyle w:val="Heading1"/>
        <w:rPr>
          <w:rFonts w:asciiTheme="minorHAnsi" w:hAnsiTheme="minorHAnsi" w:cstheme="minorHAnsi"/>
        </w:rPr>
      </w:pPr>
    </w:p>
    <w:p w14:paraId="21D63CF4" w14:textId="19CD408F" w:rsidR="00B200D6" w:rsidRPr="00B200D6" w:rsidRDefault="001A0A84" w:rsidP="001A0A84">
      <w:pPr>
        <w:pStyle w:val="Heading1"/>
        <w:rPr>
          <w:rFonts w:asciiTheme="minorHAnsi" w:hAnsiTheme="minorHAnsi" w:cstheme="minorHAnsi"/>
        </w:rPr>
      </w:pPr>
      <w:r w:rsidRPr="001A0A84">
        <w:rPr>
          <w:rFonts w:asciiTheme="minorHAnsi" w:hAnsiTheme="minorHAnsi" w:cstheme="minorHAnsi"/>
        </w:rPr>
        <w:t xml:space="preserve">Early Clinical Development </w:t>
      </w:r>
      <w:r>
        <w:rPr>
          <w:rFonts w:asciiTheme="minorHAnsi" w:hAnsiTheme="minorHAnsi" w:cstheme="minorHAnsi"/>
        </w:rPr>
        <w:t xml:space="preserve">PharmD </w:t>
      </w:r>
      <w:r w:rsidRPr="001A0A84">
        <w:rPr>
          <w:rFonts w:asciiTheme="minorHAnsi" w:hAnsiTheme="minorHAnsi" w:cstheme="minorHAnsi"/>
        </w:rPr>
        <w:t>Post-Doctoral Fellowship</w:t>
      </w:r>
      <w:r>
        <w:rPr>
          <w:rFonts w:asciiTheme="minorHAnsi" w:hAnsiTheme="minorHAnsi" w:cstheme="minorHAnsi"/>
        </w:rPr>
        <w:t xml:space="preserve"> Application Form </w:t>
      </w:r>
      <w:r w:rsidRPr="001A0A84">
        <w:rPr>
          <w:rFonts w:asciiTheme="minorHAnsi" w:hAnsiTheme="minorHAnsi" w:cstheme="minorHAnsi"/>
        </w:rPr>
        <w:t>2022</w:t>
      </w:r>
    </w:p>
    <w:p w14:paraId="5B30CD56" w14:textId="2CEEBB60" w:rsidR="00EA6ADE" w:rsidRPr="00614E4D" w:rsidRDefault="00EA6ADE" w:rsidP="00EA6ADE">
      <w:pPr>
        <w:rPr>
          <w:rFonts w:cstheme="minorHAnsi"/>
        </w:rPr>
      </w:pPr>
    </w:p>
    <w:p w14:paraId="1CB3BF0A" w14:textId="06CEF4D7" w:rsidR="001A0A84" w:rsidRPr="00614E4D" w:rsidRDefault="001A0A84" w:rsidP="001A0A84">
      <w:pPr>
        <w:pStyle w:val="Heading2"/>
        <w:shd w:val="clear" w:color="auto" w:fill="AC085E"/>
        <w:rPr>
          <w:rFonts w:asciiTheme="minorHAnsi" w:hAnsiTheme="minorHAnsi" w:cstheme="minorHAnsi"/>
        </w:rPr>
      </w:pPr>
      <w:r w:rsidRPr="00614E4D">
        <w:rPr>
          <w:rFonts w:asciiTheme="minorHAnsi" w:hAnsiTheme="minorHAnsi" w:cstheme="minorHAnsi"/>
        </w:rPr>
        <w:t>Applicant Information</w:t>
      </w:r>
    </w:p>
    <w:tbl>
      <w:tblPr>
        <w:tblStyle w:val="PlainTable3"/>
        <w:tblW w:w="5002" w:type="pct"/>
        <w:tblLayout w:type="fixed"/>
        <w:tblLook w:val="0620" w:firstRow="1" w:lastRow="0" w:firstColumn="0" w:lastColumn="0" w:noHBand="1" w:noVBand="1"/>
      </w:tblPr>
      <w:tblGrid>
        <w:gridCol w:w="1438"/>
        <w:gridCol w:w="2581"/>
        <w:gridCol w:w="1651"/>
        <w:gridCol w:w="274"/>
        <w:gridCol w:w="1620"/>
        <w:gridCol w:w="2520"/>
      </w:tblGrid>
      <w:tr w:rsidR="00F22F33" w:rsidRPr="00614E4D" w14:paraId="4AC6CF2C" w14:textId="77777777" w:rsidTr="00266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438" w:type="dxa"/>
          </w:tcPr>
          <w:p w14:paraId="36B4A4B8" w14:textId="77777777" w:rsidR="001A0A84" w:rsidRPr="00045694" w:rsidRDefault="001A0A84" w:rsidP="00D10E8F">
            <w:pPr>
              <w:rPr>
                <w:rFonts w:cstheme="minorHAnsi"/>
                <w:b/>
                <w:bCs w:val="0"/>
              </w:rPr>
            </w:pPr>
            <w:r w:rsidRPr="00045694">
              <w:rPr>
                <w:rFonts w:cstheme="minorHAnsi"/>
                <w:b/>
                <w:bCs w:val="0"/>
              </w:rPr>
              <w:t>Full Name: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B2008A0" w14:textId="77777777" w:rsidR="001A0A84" w:rsidRPr="00614E4D" w:rsidRDefault="001A0A84" w:rsidP="00D10E8F">
            <w:pPr>
              <w:pStyle w:val="FieldText"/>
              <w:rPr>
                <w:rFonts w:cstheme="minorHAnsi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26F7BD8A" w14:textId="77777777" w:rsidR="001A0A84" w:rsidRPr="00614E4D" w:rsidRDefault="001A0A84" w:rsidP="00D10E8F">
            <w:pPr>
              <w:pStyle w:val="FieldText"/>
              <w:rPr>
                <w:rFonts w:cstheme="minorHAnsi"/>
              </w:rPr>
            </w:pPr>
          </w:p>
        </w:tc>
        <w:tc>
          <w:tcPr>
            <w:tcW w:w="274" w:type="dxa"/>
          </w:tcPr>
          <w:p w14:paraId="092F21B1" w14:textId="77777777" w:rsidR="001A0A84" w:rsidRPr="00614E4D" w:rsidRDefault="001A0A84" w:rsidP="00D10E8F">
            <w:pPr>
              <w:pStyle w:val="FieldText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702C2C82" w14:textId="38F6F42A" w:rsidR="001A0A84" w:rsidRPr="00614E4D" w:rsidRDefault="00045694" w:rsidP="00045694">
            <w:pPr>
              <w:pStyle w:val="Heading4"/>
              <w:jc w:val="left"/>
              <w:outlineLvl w:val="3"/>
              <w:rPr>
                <w:rFonts w:cstheme="minorHAnsi"/>
              </w:rPr>
            </w:pPr>
            <w:r>
              <w:rPr>
                <w:rFonts w:cstheme="minorHAnsi"/>
                <w:b/>
                <w:bCs w:val="0"/>
              </w:rPr>
              <w:t xml:space="preserve">    </w:t>
            </w:r>
            <w:r w:rsidR="00F22F33">
              <w:rPr>
                <w:rFonts w:cstheme="minorHAnsi"/>
                <w:b/>
                <w:bCs w:val="0"/>
              </w:rPr>
              <w:t xml:space="preserve">               </w:t>
            </w:r>
            <w:r w:rsidRPr="00045694">
              <w:rPr>
                <w:rFonts w:cstheme="minorHAnsi"/>
                <w:b/>
                <w:bCs w:val="0"/>
              </w:rPr>
              <w:t>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B473AE" w14:textId="77777777" w:rsidR="001A0A84" w:rsidRPr="00614E4D" w:rsidRDefault="001A0A84" w:rsidP="00D10E8F">
            <w:pPr>
              <w:pStyle w:val="FieldText"/>
              <w:rPr>
                <w:rFonts w:cstheme="minorHAnsi"/>
              </w:rPr>
            </w:pPr>
          </w:p>
        </w:tc>
      </w:tr>
      <w:tr w:rsidR="00F22F33" w:rsidRPr="00614E4D" w14:paraId="0D777BA4" w14:textId="77777777" w:rsidTr="00266748">
        <w:tc>
          <w:tcPr>
            <w:tcW w:w="1438" w:type="dxa"/>
          </w:tcPr>
          <w:p w14:paraId="4806B994" w14:textId="77777777" w:rsidR="001A0A84" w:rsidRPr="00614E4D" w:rsidRDefault="001A0A84" w:rsidP="00D10E8F">
            <w:pPr>
              <w:rPr>
                <w:rFonts w:cstheme="minorHAnsi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450A4080" w14:textId="77777777" w:rsidR="001A0A84" w:rsidRPr="00045694" w:rsidRDefault="001A0A84" w:rsidP="00D10E8F">
            <w:pPr>
              <w:pStyle w:val="Heading3"/>
              <w:outlineLvl w:val="2"/>
              <w:rPr>
                <w:rFonts w:cstheme="minorHAnsi"/>
                <w:b/>
                <w:bCs/>
              </w:rPr>
            </w:pPr>
            <w:r w:rsidRPr="00045694">
              <w:rPr>
                <w:rFonts w:cstheme="minorHAnsi"/>
                <w:b/>
                <w:bCs/>
              </w:rPr>
              <w:t>Last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35595142" w14:textId="77777777" w:rsidR="001A0A84" w:rsidRPr="00045694" w:rsidRDefault="001A0A84" w:rsidP="00D10E8F">
            <w:pPr>
              <w:pStyle w:val="Heading3"/>
              <w:outlineLvl w:val="2"/>
              <w:rPr>
                <w:rFonts w:cstheme="minorHAnsi"/>
                <w:b/>
                <w:bCs/>
              </w:rPr>
            </w:pPr>
            <w:r w:rsidRPr="00045694">
              <w:rPr>
                <w:rFonts w:cstheme="minorHAnsi"/>
                <w:b/>
                <w:bCs/>
              </w:rPr>
              <w:t>First</w:t>
            </w:r>
          </w:p>
        </w:tc>
        <w:tc>
          <w:tcPr>
            <w:tcW w:w="274" w:type="dxa"/>
          </w:tcPr>
          <w:p w14:paraId="3E8F13E3" w14:textId="701F3F8A" w:rsidR="001A0A84" w:rsidRPr="00614E4D" w:rsidRDefault="001A0A8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11FACD2D" w14:textId="747B276F" w:rsidR="001A0A84" w:rsidRPr="00045694" w:rsidRDefault="00045694" w:rsidP="00D10E8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9DE56D" w14:textId="77777777" w:rsidR="001A0A84" w:rsidRPr="00614E4D" w:rsidRDefault="001A0A84" w:rsidP="00D10E8F">
            <w:pPr>
              <w:rPr>
                <w:rFonts w:cstheme="minorHAnsi"/>
              </w:rPr>
            </w:pPr>
          </w:p>
        </w:tc>
      </w:tr>
      <w:tr w:rsidR="00F22F33" w:rsidRPr="00614E4D" w14:paraId="7F934466" w14:textId="77777777" w:rsidTr="00266748">
        <w:tc>
          <w:tcPr>
            <w:tcW w:w="1438" w:type="dxa"/>
          </w:tcPr>
          <w:p w14:paraId="0E49D06B" w14:textId="77777777" w:rsidR="001A0A84" w:rsidRPr="00045694" w:rsidRDefault="001A0A84" w:rsidP="00D10E8F">
            <w:pPr>
              <w:rPr>
                <w:rFonts w:cstheme="minorHAnsi"/>
                <w:b/>
                <w:bCs/>
              </w:rPr>
            </w:pPr>
          </w:p>
          <w:p w14:paraId="313E94BD" w14:textId="5F77B439" w:rsidR="001A0A84" w:rsidRPr="00045694" w:rsidRDefault="001A0A84" w:rsidP="00D10E8F">
            <w:pPr>
              <w:rPr>
                <w:rFonts w:cstheme="minorHAnsi"/>
                <w:b/>
                <w:bCs/>
              </w:rPr>
            </w:pPr>
            <w:r w:rsidRPr="00045694">
              <w:rPr>
                <w:rFonts w:cstheme="minorHAnsi"/>
                <w:b/>
                <w:bCs/>
              </w:rPr>
              <w:t>Home address: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8DCEA21" w14:textId="77777777" w:rsidR="001A0A84" w:rsidRPr="00614E4D" w:rsidRDefault="001A0A8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5E0EDB2A" w14:textId="77777777" w:rsidR="001A0A84" w:rsidRPr="00614E4D" w:rsidRDefault="001A0A8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274" w:type="dxa"/>
          </w:tcPr>
          <w:p w14:paraId="7AFAB8AA" w14:textId="77777777" w:rsidR="001A0A84" w:rsidRPr="00614E4D" w:rsidRDefault="001A0A8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7F8B4CDD" w14:textId="649EF7DF" w:rsidR="001A0A84" w:rsidRPr="00614E4D" w:rsidRDefault="00045694" w:rsidP="0004569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  <w:r w:rsidR="00F22F33">
              <w:rPr>
                <w:rFonts w:cstheme="minorHAnsi"/>
                <w:b/>
                <w:bCs/>
              </w:rPr>
              <w:t xml:space="preserve"> </w:t>
            </w:r>
            <w:r w:rsidRPr="00045694">
              <w:rPr>
                <w:rFonts w:cstheme="minorHAnsi"/>
                <w:b/>
                <w:bCs/>
              </w:rPr>
              <w:t>Current email: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10A4E9" w14:textId="77777777" w:rsidR="001A0A84" w:rsidRPr="00614E4D" w:rsidRDefault="001A0A84" w:rsidP="00D10E8F">
            <w:pPr>
              <w:rPr>
                <w:rFonts w:cstheme="minorHAnsi"/>
              </w:rPr>
            </w:pPr>
          </w:p>
        </w:tc>
      </w:tr>
      <w:tr w:rsidR="00266748" w:rsidRPr="00614E4D" w14:paraId="75F0B68C" w14:textId="77777777" w:rsidTr="00266748">
        <w:tc>
          <w:tcPr>
            <w:tcW w:w="1438" w:type="dxa"/>
          </w:tcPr>
          <w:p w14:paraId="6D83A2A8" w14:textId="77777777" w:rsidR="00045694" w:rsidRDefault="00045694" w:rsidP="00D10E8F">
            <w:pPr>
              <w:rPr>
                <w:rFonts w:cstheme="minorHAnsi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6E0402E3" w14:textId="77777777" w:rsidR="00045694" w:rsidRPr="00614E4D" w:rsidRDefault="0004569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2AEFA20C" w14:textId="77777777" w:rsidR="00045694" w:rsidRPr="00614E4D" w:rsidRDefault="0004569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274" w:type="dxa"/>
          </w:tcPr>
          <w:p w14:paraId="46286945" w14:textId="77777777" w:rsidR="00045694" w:rsidRPr="00614E4D" w:rsidRDefault="00045694" w:rsidP="00D10E8F">
            <w:pPr>
              <w:pStyle w:val="Heading3"/>
              <w:outlineLvl w:val="2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175B5DC7" w14:textId="154D889B" w:rsidR="00045694" w:rsidRPr="00045694" w:rsidRDefault="00045694" w:rsidP="0004569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7294960" w14:textId="77777777" w:rsidR="00045694" w:rsidRPr="00614E4D" w:rsidRDefault="00045694" w:rsidP="00D10E8F">
            <w:pPr>
              <w:rPr>
                <w:rFonts w:cstheme="minorHAnsi"/>
              </w:rPr>
            </w:pPr>
          </w:p>
        </w:tc>
      </w:tr>
    </w:tbl>
    <w:p w14:paraId="10410740" w14:textId="77777777" w:rsidR="001A0A84" w:rsidRDefault="001A0A84" w:rsidP="00EA6ADE">
      <w:pPr>
        <w:rPr>
          <w:rFonts w:cstheme="minorHAnsi"/>
          <w:color w:val="054D84"/>
          <w:sz w:val="28"/>
          <w:szCs w:val="44"/>
        </w:rPr>
      </w:pPr>
    </w:p>
    <w:p w14:paraId="1900EE3C" w14:textId="22469402" w:rsidR="00B200D6" w:rsidRDefault="00266748" w:rsidP="00EA6ADE">
      <w:pPr>
        <w:rPr>
          <w:rFonts w:cstheme="minorHAnsi"/>
          <w:color w:val="054D84"/>
          <w:sz w:val="28"/>
          <w:szCs w:val="44"/>
        </w:rPr>
      </w:pPr>
      <w:r w:rsidRPr="00266748">
        <w:rPr>
          <w:rFonts w:cstheme="minorHAnsi"/>
          <w:color w:val="054D84"/>
          <w:sz w:val="28"/>
          <w:szCs w:val="44"/>
        </w:rPr>
        <w:t>Dear Applicant,</w:t>
      </w:r>
    </w:p>
    <w:p w14:paraId="08A8E686" w14:textId="77777777" w:rsidR="00266748" w:rsidRPr="00614E4D" w:rsidRDefault="00266748" w:rsidP="00EA6ADE">
      <w:pPr>
        <w:rPr>
          <w:rFonts w:cstheme="minorHAnsi"/>
        </w:rPr>
      </w:pPr>
    </w:p>
    <w:p w14:paraId="231E77B2" w14:textId="04F0A093" w:rsidR="00B200D6" w:rsidRDefault="00266748" w:rsidP="00B200D6">
      <w:pPr>
        <w:rPr>
          <w:rFonts w:cstheme="minorHAnsi"/>
          <w:sz w:val="24"/>
        </w:rPr>
      </w:pPr>
      <w:r w:rsidRPr="00266748">
        <w:rPr>
          <w:rFonts w:cstheme="minorHAnsi"/>
          <w:sz w:val="24"/>
        </w:rPr>
        <w:t>Thank you for your interest in the AstraZeneca-University of Maryland Early Clinical Development Fellowship.</w:t>
      </w:r>
      <w:r w:rsidR="00DD0612">
        <w:rPr>
          <w:rFonts w:cstheme="minorHAnsi"/>
          <w:sz w:val="24"/>
        </w:rPr>
        <w:t xml:space="preserve"> </w:t>
      </w:r>
      <w:r w:rsidRPr="00266748">
        <w:rPr>
          <w:rFonts w:cstheme="minorHAnsi"/>
          <w:sz w:val="24"/>
        </w:rPr>
        <w:t xml:space="preserve">As a component of the fellowship application process, all students will be evaluated by the Executive Committee composed of AstraZeneca and University of Maryland School of Pharmacy staff, and </w:t>
      </w:r>
      <w:r w:rsidR="00DD0612">
        <w:rPr>
          <w:rFonts w:cstheme="minorHAnsi"/>
          <w:sz w:val="24"/>
        </w:rPr>
        <w:t>must</w:t>
      </w:r>
      <w:r w:rsidRPr="00266748">
        <w:rPr>
          <w:rFonts w:cstheme="minorHAnsi"/>
          <w:sz w:val="24"/>
        </w:rPr>
        <w:t xml:space="preserve"> meet the following requirements:</w:t>
      </w:r>
    </w:p>
    <w:p w14:paraId="6184B5C3" w14:textId="77777777" w:rsidR="00266748" w:rsidRDefault="00266748" w:rsidP="00266748">
      <w:pPr>
        <w:rPr>
          <w:rFonts w:cstheme="minorHAnsi"/>
          <w:color w:val="054D84"/>
          <w:sz w:val="28"/>
          <w:szCs w:val="44"/>
        </w:rPr>
      </w:pPr>
    </w:p>
    <w:p w14:paraId="52D7CCB2" w14:textId="21BDB5BD" w:rsidR="00266748" w:rsidRPr="00614E4D" w:rsidRDefault="00266748" w:rsidP="00B200D6">
      <w:pPr>
        <w:rPr>
          <w:rFonts w:cstheme="minorHAnsi"/>
          <w:sz w:val="24"/>
        </w:rPr>
      </w:pPr>
      <w:r w:rsidRPr="00266748">
        <w:rPr>
          <w:rFonts w:cstheme="minorHAnsi"/>
          <w:color w:val="054D84"/>
          <w:sz w:val="28"/>
          <w:szCs w:val="44"/>
        </w:rPr>
        <w:t>R</w:t>
      </w:r>
      <w:r>
        <w:rPr>
          <w:rFonts w:cstheme="minorHAnsi"/>
          <w:color w:val="054D84"/>
          <w:sz w:val="28"/>
          <w:szCs w:val="44"/>
        </w:rPr>
        <w:t xml:space="preserve">equirements </w:t>
      </w:r>
    </w:p>
    <w:p w14:paraId="172233BC" w14:textId="77777777" w:rsidR="00B200D6" w:rsidRPr="00614E4D" w:rsidRDefault="00B200D6" w:rsidP="00B200D6">
      <w:pPr>
        <w:rPr>
          <w:rFonts w:cstheme="minorHAnsi"/>
          <w:sz w:val="24"/>
        </w:rPr>
      </w:pPr>
    </w:p>
    <w:p w14:paraId="49CAFD3E" w14:textId="72D82416" w:rsidR="00266748" w:rsidRDefault="00266748" w:rsidP="0026674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266748">
        <w:rPr>
          <w:rFonts w:asciiTheme="majorHAnsi" w:hAnsiTheme="majorHAnsi" w:cstheme="majorHAnsi"/>
          <w:sz w:val="24"/>
        </w:rPr>
        <w:t xml:space="preserve">Applicant is in their 4th year and has achieved a grade point average of ≥ 3.0 (on 4.0 scale) </w:t>
      </w:r>
      <w:r w:rsidR="000F5895" w:rsidRPr="00266748">
        <w:rPr>
          <w:rFonts w:asciiTheme="majorHAnsi" w:hAnsiTheme="majorHAnsi" w:cstheme="majorHAnsi"/>
          <w:sz w:val="24"/>
        </w:rPr>
        <w:t>during pharmacy</w:t>
      </w:r>
      <w:r w:rsidRPr="00266748">
        <w:rPr>
          <w:rFonts w:asciiTheme="majorHAnsi" w:hAnsiTheme="majorHAnsi" w:cstheme="majorHAnsi"/>
          <w:sz w:val="24"/>
        </w:rPr>
        <w:t xml:space="preserve"> school.</w:t>
      </w:r>
    </w:p>
    <w:p w14:paraId="1A2986EB" w14:textId="7193BDBE" w:rsidR="00694BF8" w:rsidRPr="00266748" w:rsidRDefault="00694BF8" w:rsidP="00694BF8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4"/>
        </w:rPr>
      </w:pPr>
      <w:r w:rsidRPr="00694BF8">
        <w:rPr>
          <w:rFonts w:asciiTheme="majorHAnsi" w:hAnsiTheme="majorHAnsi" w:cstheme="majorHAnsi"/>
          <w:sz w:val="24"/>
          <w:u w:val="single"/>
        </w:rPr>
        <w:t>Recent PharmD graduates</w:t>
      </w:r>
      <w:r w:rsidR="00CE5EC0">
        <w:rPr>
          <w:rFonts w:asciiTheme="majorHAnsi" w:hAnsiTheme="majorHAnsi" w:cstheme="majorHAnsi"/>
          <w:sz w:val="24"/>
          <w:u w:val="single"/>
        </w:rPr>
        <w:t xml:space="preserve"> (</w:t>
      </w:r>
      <w:r w:rsidR="00B44E03">
        <w:rPr>
          <w:rFonts w:asciiTheme="majorHAnsi" w:hAnsiTheme="majorHAnsi" w:cstheme="majorHAnsi"/>
          <w:sz w:val="24"/>
          <w:u w:val="single"/>
        </w:rPr>
        <w:t xml:space="preserve">within </w:t>
      </w:r>
      <w:r w:rsidR="00CE5EC0">
        <w:rPr>
          <w:rFonts w:asciiTheme="majorHAnsi" w:hAnsiTheme="majorHAnsi" w:cstheme="majorHAnsi"/>
          <w:sz w:val="24"/>
          <w:u w:val="single"/>
        </w:rPr>
        <w:t>2 years)</w:t>
      </w:r>
      <w:r>
        <w:rPr>
          <w:rFonts w:asciiTheme="majorHAnsi" w:hAnsiTheme="majorHAnsi" w:cstheme="majorHAnsi"/>
          <w:sz w:val="24"/>
        </w:rPr>
        <w:t xml:space="preserve"> from University of Maryland may also be considered on a </w:t>
      </w:r>
      <w:r w:rsidR="000F5895">
        <w:rPr>
          <w:rFonts w:asciiTheme="majorHAnsi" w:hAnsiTheme="majorHAnsi" w:cstheme="majorHAnsi"/>
          <w:sz w:val="24"/>
        </w:rPr>
        <w:t>case-by-case</w:t>
      </w:r>
      <w:r>
        <w:rPr>
          <w:rFonts w:asciiTheme="majorHAnsi" w:hAnsiTheme="majorHAnsi" w:cstheme="majorHAnsi"/>
          <w:sz w:val="24"/>
        </w:rPr>
        <w:t xml:space="preserve"> basis.</w:t>
      </w:r>
    </w:p>
    <w:p w14:paraId="7CAED48A" w14:textId="77777777" w:rsidR="00266748" w:rsidRPr="00266748" w:rsidRDefault="00266748" w:rsidP="00266748">
      <w:pPr>
        <w:pStyle w:val="ListParagraph"/>
        <w:rPr>
          <w:rFonts w:asciiTheme="majorHAnsi" w:hAnsiTheme="majorHAnsi" w:cstheme="majorHAnsi"/>
          <w:sz w:val="24"/>
        </w:rPr>
      </w:pPr>
    </w:p>
    <w:p w14:paraId="0B622245" w14:textId="479D628B" w:rsidR="00266748" w:rsidRPr="00266748" w:rsidRDefault="00266748" w:rsidP="0026674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266748">
        <w:rPr>
          <w:rFonts w:asciiTheme="majorHAnsi" w:hAnsiTheme="majorHAnsi" w:cstheme="majorHAnsi"/>
          <w:sz w:val="24"/>
        </w:rPr>
        <w:t>Applicant has conducted research in relevant scientific fields (</w:t>
      </w:r>
      <w:r w:rsidR="000F5895" w:rsidRPr="00266748">
        <w:rPr>
          <w:rFonts w:asciiTheme="majorHAnsi" w:hAnsiTheme="majorHAnsi" w:cstheme="majorHAnsi"/>
          <w:sz w:val="24"/>
        </w:rPr>
        <w:t>includes</w:t>
      </w:r>
      <w:r w:rsidRPr="00266748">
        <w:rPr>
          <w:rFonts w:asciiTheme="majorHAnsi" w:hAnsiTheme="majorHAnsi" w:cstheme="majorHAnsi"/>
          <w:sz w:val="24"/>
        </w:rPr>
        <w:t xml:space="preserve"> </w:t>
      </w:r>
      <w:r w:rsidR="000F5895" w:rsidRPr="00266748">
        <w:rPr>
          <w:rFonts w:asciiTheme="majorHAnsi" w:hAnsiTheme="majorHAnsi" w:cstheme="majorHAnsi"/>
          <w:sz w:val="24"/>
        </w:rPr>
        <w:t>toxicology, pharmacokinetics</w:t>
      </w:r>
      <w:r w:rsidRPr="00266748">
        <w:rPr>
          <w:rFonts w:asciiTheme="majorHAnsi" w:hAnsiTheme="majorHAnsi" w:cstheme="majorHAnsi"/>
          <w:sz w:val="24"/>
        </w:rPr>
        <w:t>/pharmacodynamics, analytical chemistry, health services or pre</w:t>
      </w:r>
      <w:r w:rsidR="000F5895" w:rsidRPr="00266748">
        <w:rPr>
          <w:rFonts w:asciiTheme="majorHAnsi" w:hAnsiTheme="majorHAnsi" w:cstheme="majorHAnsi"/>
          <w:sz w:val="24"/>
        </w:rPr>
        <w:t>- clinical</w:t>
      </w:r>
      <w:r w:rsidRPr="00266748">
        <w:rPr>
          <w:rFonts w:asciiTheme="majorHAnsi" w:hAnsiTheme="majorHAnsi" w:cstheme="majorHAnsi"/>
          <w:sz w:val="24"/>
        </w:rPr>
        <w:t>/clinical).</w:t>
      </w:r>
    </w:p>
    <w:p w14:paraId="06061DC8" w14:textId="77777777" w:rsidR="00266748" w:rsidRPr="00266748" w:rsidRDefault="00266748" w:rsidP="00266748">
      <w:pPr>
        <w:ind w:left="360"/>
        <w:rPr>
          <w:rFonts w:asciiTheme="majorHAnsi" w:hAnsiTheme="majorHAnsi" w:cstheme="majorHAnsi"/>
          <w:sz w:val="24"/>
        </w:rPr>
      </w:pPr>
    </w:p>
    <w:p w14:paraId="7D853BB0" w14:textId="36129C1B" w:rsidR="00614E4D" w:rsidRPr="00266748" w:rsidRDefault="00266748" w:rsidP="0026674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266748">
        <w:rPr>
          <w:rFonts w:asciiTheme="majorHAnsi" w:hAnsiTheme="majorHAnsi" w:cstheme="majorHAnsi"/>
          <w:sz w:val="24"/>
        </w:rPr>
        <w:t>Applicant demonstrates sufficient communication (written and oral) skills as per</w:t>
      </w:r>
      <w:r w:rsidR="002D63B5">
        <w:rPr>
          <w:rFonts w:asciiTheme="majorHAnsi" w:hAnsiTheme="majorHAnsi" w:cstheme="majorHAnsi"/>
          <w:sz w:val="24"/>
        </w:rPr>
        <w:t xml:space="preserve"> </w:t>
      </w:r>
      <w:r w:rsidRPr="00266748">
        <w:rPr>
          <w:rFonts w:asciiTheme="majorHAnsi" w:hAnsiTheme="majorHAnsi" w:cstheme="majorHAnsi"/>
          <w:sz w:val="24"/>
        </w:rPr>
        <w:t>prior curriculum requirements or presentation of prior research.</w:t>
      </w:r>
    </w:p>
    <w:p w14:paraId="6D4B0A6C" w14:textId="77777777" w:rsidR="00266748" w:rsidRPr="00266748" w:rsidRDefault="00266748" w:rsidP="00266748">
      <w:pPr>
        <w:ind w:left="360"/>
        <w:rPr>
          <w:rFonts w:asciiTheme="majorHAnsi" w:hAnsiTheme="majorHAnsi" w:cstheme="majorHAnsi"/>
          <w:sz w:val="24"/>
        </w:rPr>
      </w:pPr>
    </w:p>
    <w:p w14:paraId="260D74EA" w14:textId="0129D081" w:rsidR="00266748" w:rsidRPr="00266748" w:rsidRDefault="00266748" w:rsidP="0026674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</w:rPr>
      </w:pPr>
      <w:r w:rsidRPr="00266748">
        <w:rPr>
          <w:rFonts w:asciiTheme="majorHAnsi" w:hAnsiTheme="majorHAnsi" w:cstheme="majorHAnsi"/>
          <w:sz w:val="24"/>
        </w:rPr>
        <w:t xml:space="preserve">Applicant has been conferred a PharmD by the start of the fellowship </w:t>
      </w:r>
      <w:r w:rsidR="000F5895" w:rsidRPr="00266748">
        <w:rPr>
          <w:rFonts w:asciiTheme="majorHAnsi" w:hAnsiTheme="majorHAnsi" w:cstheme="majorHAnsi"/>
          <w:sz w:val="24"/>
        </w:rPr>
        <w:t>program (</w:t>
      </w:r>
      <w:r w:rsidRPr="00266748">
        <w:rPr>
          <w:rFonts w:asciiTheme="majorHAnsi" w:hAnsiTheme="majorHAnsi" w:cstheme="majorHAnsi"/>
          <w:sz w:val="24"/>
        </w:rPr>
        <w:t>fellowship starts on the first week of July 2022).</w:t>
      </w:r>
    </w:p>
    <w:p w14:paraId="159A6545" w14:textId="77777777" w:rsidR="00266748" w:rsidRPr="00266748" w:rsidRDefault="00266748" w:rsidP="00266748">
      <w:pPr>
        <w:pStyle w:val="ListParagraph"/>
        <w:rPr>
          <w:rFonts w:asciiTheme="majorHAnsi" w:hAnsiTheme="majorHAnsi" w:cstheme="majorHAnsi"/>
          <w:sz w:val="24"/>
        </w:rPr>
      </w:pPr>
    </w:p>
    <w:p w14:paraId="35082C5B" w14:textId="77777777" w:rsidR="00266748" w:rsidRPr="00266748" w:rsidRDefault="00266748" w:rsidP="00266748">
      <w:pPr>
        <w:rPr>
          <w:rFonts w:cstheme="minorHAnsi"/>
          <w:sz w:val="24"/>
        </w:rPr>
      </w:pPr>
    </w:p>
    <w:p w14:paraId="1F4EE7DC" w14:textId="1CAAAED4" w:rsidR="00614E4D" w:rsidRPr="00614E4D" w:rsidRDefault="00266748" w:rsidP="00614E4D">
      <w:pPr>
        <w:rPr>
          <w:rFonts w:cstheme="minorHAnsi"/>
          <w:color w:val="054D84"/>
          <w:sz w:val="28"/>
          <w:szCs w:val="44"/>
        </w:rPr>
      </w:pPr>
      <w:r>
        <w:rPr>
          <w:rFonts w:cstheme="minorHAnsi"/>
          <w:color w:val="054D84"/>
          <w:sz w:val="28"/>
          <w:szCs w:val="44"/>
        </w:rPr>
        <w:t>Application Process</w:t>
      </w:r>
    </w:p>
    <w:p w14:paraId="3EBF15ED" w14:textId="77777777" w:rsidR="00614E4D" w:rsidRPr="00614E4D" w:rsidRDefault="00614E4D" w:rsidP="00614E4D">
      <w:pPr>
        <w:rPr>
          <w:rFonts w:cstheme="minorHAnsi"/>
          <w:sz w:val="24"/>
        </w:rPr>
      </w:pPr>
    </w:p>
    <w:p w14:paraId="12123D00" w14:textId="02FB8BBB" w:rsidR="00614E4D" w:rsidRPr="00266748" w:rsidRDefault="00266748" w:rsidP="00266748">
      <w:pPr>
        <w:rPr>
          <w:rFonts w:cstheme="minorHAnsi"/>
          <w:sz w:val="24"/>
        </w:rPr>
      </w:pPr>
      <w:r w:rsidRPr="00266748">
        <w:rPr>
          <w:rFonts w:cstheme="minorHAnsi"/>
          <w:sz w:val="24"/>
        </w:rPr>
        <w:t>Students are required to submit the following documents:</w:t>
      </w:r>
    </w:p>
    <w:p w14:paraId="642F267D" w14:textId="7B91E375" w:rsidR="00614E4D" w:rsidRDefault="00614E4D" w:rsidP="00614E4D">
      <w:pPr>
        <w:rPr>
          <w:rFonts w:ascii="Times New Roman" w:hAnsi="Times New Roman"/>
          <w:sz w:val="24"/>
        </w:rPr>
      </w:pPr>
    </w:p>
    <w:p w14:paraId="4D23905B" w14:textId="4900C8D9" w:rsidR="00266748" w:rsidRDefault="00266748" w:rsidP="0070089E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 w:rsidRPr="0070089E">
        <w:rPr>
          <w:rFonts w:cstheme="minorHAnsi"/>
          <w:sz w:val="24"/>
        </w:rPr>
        <w:t xml:space="preserve">A one-page statement explaining career goals, research experiences, and interest in clinical research </w:t>
      </w:r>
      <w:r w:rsidRPr="002D63B5">
        <w:rPr>
          <w:rFonts w:cstheme="minorHAnsi"/>
          <w:b/>
          <w:bCs/>
          <w:sz w:val="24"/>
        </w:rPr>
        <w:t>(please complete this below)</w:t>
      </w:r>
      <w:r w:rsidR="002D63B5">
        <w:rPr>
          <w:rFonts w:cstheme="minorHAnsi"/>
          <w:b/>
          <w:bCs/>
          <w:sz w:val="24"/>
        </w:rPr>
        <w:t>.</w:t>
      </w:r>
    </w:p>
    <w:p w14:paraId="1E2904B7" w14:textId="77777777" w:rsidR="0070089E" w:rsidRDefault="0070089E" w:rsidP="0070089E">
      <w:pPr>
        <w:pStyle w:val="ListParagraph"/>
        <w:rPr>
          <w:rFonts w:cstheme="minorHAnsi"/>
          <w:sz w:val="24"/>
        </w:rPr>
      </w:pPr>
    </w:p>
    <w:p w14:paraId="0B90DDF8" w14:textId="1DCDB988" w:rsidR="0070089E" w:rsidRDefault="0070089E" w:rsidP="0070089E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 w:rsidRPr="0070089E">
        <w:rPr>
          <w:rFonts w:cstheme="minorHAnsi"/>
          <w:sz w:val="24"/>
        </w:rPr>
        <w:t>A curriculum vitae that highlights clinical, research, and work experience.</w:t>
      </w:r>
    </w:p>
    <w:p w14:paraId="78535E1C" w14:textId="77777777" w:rsidR="0070089E" w:rsidRPr="0070089E" w:rsidRDefault="0070089E" w:rsidP="0070089E">
      <w:pPr>
        <w:rPr>
          <w:rFonts w:cstheme="minorHAnsi"/>
          <w:sz w:val="24"/>
        </w:rPr>
      </w:pPr>
    </w:p>
    <w:p w14:paraId="645AF810" w14:textId="3E261AD1" w:rsidR="0070089E" w:rsidRDefault="0070089E" w:rsidP="0070089E">
      <w:pPr>
        <w:pStyle w:val="ListParagraph"/>
        <w:rPr>
          <w:rFonts w:cstheme="minorHAnsi"/>
          <w:sz w:val="24"/>
        </w:rPr>
      </w:pPr>
    </w:p>
    <w:p w14:paraId="56DFA75B" w14:textId="77777777" w:rsidR="002D63B5" w:rsidRDefault="002D63B5" w:rsidP="0070089E">
      <w:pPr>
        <w:pStyle w:val="ListParagraph"/>
        <w:rPr>
          <w:rFonts w:cstheme="minorHAnsi"/>
          <w:sz w:val="24"/>
        </w:rPr>
      </w:pPr>
    </w:p>
    <w:p w14:paraId="7FF30E5C" w14:textId="77777777" w:rsidR="0070089E" w:rsidRDefault="0070089E" w:rsidP="0070089E">
      <w:pPr>
        <w:rPr>
          <w:rFonts w:cstheme="minorHAnsi"/>
          <w:sz w:val="24"/>
        </w:rPr>
      </w:pPr>
    </w:p>
    <w:p w14:paraId="492C347D" w14:textId="77777777" w:rsidR="0070089E" w:rsidRDefault="0070089E" w:rsidP="0070089E">
      <w:pPr>
        <w:rPr>
          <w:rFonts w:cstheme="minorHAnsi"/>
          <w:sz w:val="24"/>
        </w:rPr>
      </w:pPr>
    </w:p>
    <w:p w14:paraId="093EECFC" w14:textId="77777777" w:rsidR="0070089E" w:rsidRDefault="0070089E" w:rsidP="0070089E">
      <w:pPr>
        <w:rPr>
          <w:rFonts w:cstheme="minorHAnsi"/>
          <w:sz w:val="24"/>
        </w:rPr>
      </w:pPr>
    </w:p>
    <w:p w14:paraId="1939B7CF" w14:textId="02AD9843" w:rsidR="0070089E" w:rsidRDefault="0070089E" w:rsidP="0070089E">
      <w:pPr>
        <w:pStyle w:val="ListParagraph"/>
        <w:numPr>
          <w:ilvl w:val="0"/>
          <w:numId w:val="14"/>
        </w:numPr>
        <w:rPr>
          <w:rFonts w:cstheme="minorHAnsi"/>
          <w:sz w:val="24"/>
        </w:rPr>
      </w:pPr>
      <w:r w:rsidRPr="0070089E">
        <w:rPr>
          <w:rFonts w:cstheme="minorHAnsi"/>
          <w:sz w:val="24"/>
        </w:rPr>
        <w:t xml:space="preserve">Maximum of two 2 professional letters (one </w:t>
      </w:r>
      <w:r w:rsidRPr="0070089E">
        <w:rPr>
          <w:rFonts w:cstheme="minorHAnsi"/>
          <w:sz w:val="24"/>
          <w:u w:val="single"/>
        </w:rPr>
        <w:t>required</w:t>
      </w:r>
      <w:r w:rsidRPr="0070089E">
        <w:rPr>
          <w:rFonts w:cstheme="minorHAnsi"/>
          <w:sz w:val="24"/>
        </w:rPr>
        <w:t xml:space="preserve"> and one optional) of recommendations (</w:t>
      </w:r>
      <w:r w:rsidR="000F5895" w:rsidRPr="0070089E">
        <w:rPr>
          <w:rFonts w:cstheme="minorHAnsi"/>
          <w:sz w:val="24"/>
        </w:rPr>
        <w:t>either prior</w:t>
      </w:r>
      <w:r w:rsidRPr="0070089E">
        <w:rPr>
          <w:rFonts w:cstheme="minorHAnsi"/>
          <w:sz w:val="24"/>
        </w:rPr>
        <w:t xml:space="preserve"> employer and or faculty) submitted confidentially via email. Letter </w:t>
      </w:r>
      <w:r w:rsidR="000F5895" w:rsidRPr="0070089E">
        <w:rPr>
          <w:rFonts w:cstheme="minorHAnsi"/>
          <w:sz w:val="24"/>
        </w:rPr>
        <w:t>of recommendation</w:t>
      </w:r>
      <w:r w:rsidRPr="0070089E">
        <w:rPr>
          <w:rFonts w:cstheme="minorHAnsi"/>
          <w:sz w:val="24"/>
        </w:rPr>
        <w:t xml:space="preserve"> writers should email the letters of recommendation to the</w:t>
      </w:r>
      <w:r w:rsidR="00E81E5A">
        <w:rPr>
          <w:rFonts w:cstheme="minorHAnsi"/>
          <w:sz w:val="24"/>
        </w:rPr>
        <w:t xml:space="preserve"> </w:t>
      </w:r>
      <w:r w:rsidRPr="0070089E">
        <w:rPr>
          <w:rFonts w:cstheme="minorHAnsi"/>
          <w:sz w:val="24"/>
        </w:rPr>
        <w:t>Office of the Associate Dean of Research &amp; Graduate Education and Gray Kirby, PharmD using the instructions below.</w:t>
      </w:r>
    </w:p>
    <w:p w14:paraId="10CDB588" w14:textId="77777777" w:rsidR="0070089E" w:rsidRPr="0070089E" w:rsidRDefault="0070089E" w:rsidP="0070089E">
      <w:pPr>
        <w:pStyle w:val="ListParagraph"/>
        <w:rPr>
          <w:rFonts w:cstheme="minorHAnsi"/>
          <w:sz w:val="24"/>
        </w:rPr>
      </w:pPr>
    </w:p>
    <w:p w14:paraId="5296D400" w14:textId="77777777" w:rsidR="0070089E" w:rsidRPr="0070089E" w:rsidRDefault="0070089E" w:rsidP="0070089E">
      <w:pPr>
        <w:rPr>
          <w:rFonts w:cstheme="minorHAnsi"/>
          <w:sz w:val="24"/>
        </w:rPr>
      </w:pPr>
    </w:p>
    <w:p w14:paraId="37266575" w14:textId="30B79EF2" w:rsidR="0070089E" w:rsidRPr="00614E4D" w:rsidRDefault="0070089E" w:rsidP="0070089E">
      <w:pPr>
        <w:rPr>
          <w:rFonts w:cstheme="minorHAnsi"/>
          <w:color w:val="054D84"/>
          <w:sz w:val="28"/>
          <w:szCs w:val="44"/>
        </w:rPr>
      </w:pPr>
      <w:r>
        <w:rPr>
          <w:rFonts w:cstheme="minorHAnsi"/>
          <w:color w:val="054D84"/>
          <w:sz w:val="28"/>
          <w:szCs w:val="44"/>
        </w:rPr>
        <w:t>Application Deadlines</w:t>
      </w:r>
    </w:p>
    <w:p w14:paraId="26D00627" w14:textId="0F596928" w:rsidR="00266748" w:rsidRDefault="00266748" w:rsidP="0070089E">
      <w:pPr>
        <w:rPr>
          <w:rFonts w:cstheme="minorHAnsi"/>
          <w:sz w:val="24"/>
        </w:rPr>
      </w:pPr>
    </w:p>
    <w:p w14:paraId="528D7B16" w14:textId="02E05238" w:rsidR="0070089E" w:rsidRPr="0070089E" w:rsidRDefault="0070089E" w:rsidP="0070089E">
      <w:pPr>
        <w:pStyle w:val="ListParagraph"/>
        <w:numPr>
          <w:ilvl w:val="0"/>
          <w:numId w:val="17"/>
        </w:numPr>
        <w:rPr>
          <w:rFonts w:cstheme="minorHAnsi"/>
          <w:b/>
          <w:bCs/>
          <w:sz w:val="24"/>
        </w:rPr>
      </w:pPr>
      <w:r w:rsidRPr="0070089E">
        <w:rPr>
          <w:rFonts w:cstheme="minorHAnsi"/>
          <w:b/>
          <w:bCs/>
          <w:sz w:val="24"/>
        </w:rPr>
        <w:t>All materials must be submitted by Friday, December 3rd, 2021</w:t>
      </w:r>
    </w:p>
    <w:p w14:paraId="5CC25726" w14:textId="6091C05C" w:rsidR="0070089E" w:rsidRPr="0070089E" w:rsidRDefault="0070089E" w:rsidP="0070089E">
      <w:pPr>
        <w:pStyle w:val="ListParagraph"/>
        <w:numPr>
          <w:ilvl w:val="1"/>
          <w:numId w:val="17"/>
        </w:numPr>
        <w:rPr>
          <w:rFonts w:cstheme="minorHAnsi"/>
          <w:sz w:val="24"/>
        </w:rPr>
      </w:pPr>
      <w:r w:rsidRPr="0070089E">
        <w:rPr>
          <w:rFonts w:cstheme="minorHAnsi"/>
          <w:color w:val="FF0000"/>
          <w:sz w:val="24"/>
        </w:rPr>
        <w:t>Applicants will be interviewed on a rolling basis, so early application is encouraged</w:t>
      </w:r>
      <w:r w:rsidRPr="0070089E">
        <w:rPr>
          <w:rFonts w:cstheme="minorHAnsi"/>
          <w:sz w:val="24"/>
        </w:rPr>
        <w:t>.</w:t>
      </w:r>
    </w:p>
    <w:p w14:paraId="7423E2B1" w14:textId="77777777" w:rsidR="0070089E" w:rsidRPr="0070089E" w:rsidRDefault="0070089E" w:rsidP="0070089E">
      <w:pPr>
        <w:rPr>
          <w:rFonts w:cstheme="minorHAnsi"/>
          <w:sz w:val="24"/>
        </w:rPr>
      </w:pPr>
    </w:p>
    <w:p w14:paraId="3F11FDE2" w14:textId="37645EED" w:rsidR="00266748" w:rsidRDefault="005A791D" w:rsidP="00614E4D">
      <w:pPr>
        <w:rPr>
          <w:rFonts w:cstheme="minorHAnsi"/>
          <w:color w:val="054D84"/>
          <w:sz w:val="28"/>
          <w:szCs w:val="44"/>
        </w:rPr>
      </w:pPr>
      <w:r w:rsidRPr="005A791D">
        <w:rPr>
          <w:rFonts w:cstheme="minorHAnsi"/>
          <w:color w:val="054D84"/>
          <w:sz w:val="28"/>
          <w:szCs w:val="44"/>
        </w:rPr>
        <w:t>Please send all required documents via email to BOTH</w:t>
      </w:r>
      <w:r w:rsidR="00873A53">
        <w:rPr>
          <w:rFonts w:cstheme="minorHAnsi"/>
          <w:color w:val="054D84"/>
          <w:sz w:val="28"/>
          <w:szCs w:val="44"/>
        </w:rPr>
        <w:t>:</w:t>
      </w:r>
    </w:p>
    <w:p w14:paraId="209A6EF6" w14:textId="5F9F8412" w:rsidR="00873A53" w:rsidRDefault="00873A53" w:rsidP="00614E4D">
      <w:pPr>
        <w:rPr>
          <w:rFonts w:cstheme="minorHAnsi"/>
          <w:color w:val="054D84"/>
          <w:sz w:val="28"/>
          <w:szCs w:val="44"/>
        </w:rPr>
      </w:pPr>
    </w:p>
    <w:p w14:paraId="342A1281" w14:textId="235E872D" w:rsidR="00873A53" w:rsidRDefault="00873A53" w:rsidP="00873A53">
      <w:pPr>
        <w:numPr>
          <w:ilvl w:val="0"/>
          <w:numId w:val="18"/>
        </w:numPr>
        <w:rPr>
          <w:rFonts w:cstheme="minorHAnsi"/>
          <w:sz w:val="24"/>
        </w:rPr>
      </w:pPr>
      <w:r w:rsidRPr="00873A53">
        <w:rPr>
          <w:rFonts w:cstheme="minorHAnsi"/>
          <w:b/>
          <w:bCs/>
          <w:sz w:val="24"/>
        </w:rPr>
        <w:t xml:space="preserve">Office of the Associate Dean of Research &amp; Graduate Education </w:t>
      </w:r>
      <w:r w:rsidRPr="00873A53">
        <w:rPr>
          <w:rFonts w:cstheme="minorHAnsi"/>
          <w:sz w:val="24"/>
        </w:rPr>
        <w:t xml:space="preserve">at </w:t>
      </w:r>
      <w:hyperlink r:id="rId10" w:history="1">
        <w:r w:rsidRPr="00873A53">
          <w:rPr>
            <w:rStyle w:val="Hyperlink"/>
            <w:rFonts w:cstheme="minorHAnsi"/>
            <w:sz w:val="24"/>
          </w:rPr>
          <w:t xml:space="preserve"> </w:t>
        </w:r>
      </w:hyperlink>
      <w:hyperlink r:id="rId11" w:history="1">
        <w:r w:rsidRPr="00873A53">
          <w:rPr>
            <w:rStyle w:val="Hyperlink"/>
            <w:rFonts w:cstheme="minorHAnsi"/>
            <w:sz w:val="24"/>
          </w:rPr>
          <w:t>research@rx.umaryland.edu</w:t>
        </w:r>
      </w:hyperlink>
    </w:p>
    <w:p w14:paraId="7C74921A" w14:textId="77777777" w:rsidR="00873A53" w:rsidRPr="00873A53" w:rsidRDefault="00873A53" w:rsidP="00873A53">
      <w:pPr>
        <w:ind w:left="720"/>
        <w:rPr>
          <w:rFonts w:cstheme="minorHAnsi"/>
          <w:sz w:val="24"/>
        </w:rPr>
      </w:pPr>
    </w:p>
    <w:p w14:paraId="3173A150" w14:textId="75EDFD34" w:rsidR="00873A53" w:rsidRDefault="00873A53" w:rsidP="00873A53">
      <w:pPr>
        <w:numPr>
          <w:ilvl w:val="0"/>
          <w:numId w:val="18"/>
        </w:numPr>
        <w:rPr>
          <w:rFonts w:cstheme="minorHAnsi"/>
          <w:sz w:val="24"/>
        </w:rPr>
      </w:pPr>
      <w:r w:rsidRPr="00873A53">
        <w:rPr>
          <w:rFonts w:cstheme="minorHAnsi"/>
          <w:b/>
          <w:bCs/>
          <w:sz w:val="24"/>
        </w:rPr>
        <w:t xml:space="preserve">Gray Kirby, PharmD </w:t>
      </w:r>
      <w:r w:rsidRPr="00873A53">
        <w:rPr>
          <w:rFonts w:cstheme="minorHAnsi"/>
          <w:sz w:val="24"/>
        </w:rPr>
        <w:t xml:space="preserve">at </w:t>
      </w:r>
      <w:hyperlink r:id="rId12" w:history="1">
        <w:r w:rsidRPr="00873A53">
          <w:rPr>
            <w:rStyle w:val="Hyperlink"/>
            <w:rFonts w:cstheme="minorHAnsi"/>
            <w:sz w:val="24"/>
          </w:rPr>
          <w:t>gray.kirby@astrazeneca.com</w:t>
        </w:r>
      </w:hyperlink>
    </w:p>
    <w:p w14:paraId="23FCCEA4" w14:textId="77777777" w:rsidR="00873A53" w:rsidRPr="00873A53" w:rsidRDefault="00873A53" w:rsidP="00873A53">
      <w:pPr>
        <w:rPr>
          <w:rFonts w:cstheme="minorHAnsi"/>
          <w:sz w:val="24"/>
        </w:rPr>
      </w:pPr>
    </w:p>
    <w:p w14:paraId="2A9D9580" w14:textId="15F53337" w:rsidR="00873A53" w:rsidRPr="00873A53" w:rsidRDefault="00873A53" w:rsidP="00873A53">
      <w:pPr>
        <w:rPr>
          <w:rFonts w:cstheme="minorHAnsi"/>
          <w:sz w:val="24"/>
        </w:rPr>
      </w:pPr>
      <w:r w:rsidRPr="00873A53">
        <w:rPr>
          <w:rFonts w:cstheme="minorHAnsi"/>
          <w:sz w:val="24"/>
        </w:rPr>
        <w:t xml:space="preserve">All letters of recommendation must be sent from an institution or corporate </w:t>
      </w:r>
      <w:r w:rsidR="000F5895" w:rsidRPr="00873A53">
        <w:rPr>
          <w:rFonts w:cstheme="minorHAnsi"/>
          <w:sz w:val="24"/>
        </w:rPr>
        <w:t>email address</w:t>
      </w:r>
      <w:r w:rsidRPr="00873A53">
        <w:rPr>
          <w:rFonts w:cstheme="minorHAnsi"/>
          <w:sz w:val="24"/>
        </w:rPr>
        <w:t xml:space="preserve">. For all email correspondence, include in subject line — </w:t>
      </w:r>
      <w:r w:rsidR="000F5895" w:rsidRPr="00873A53">
        <w:rPr>
          <w:rFonts w:cstheme="minorHAnsi"/>
          <w:b/>
          <w:bCs/>
          <w:sz w:val="24"/>
        </w:rPr>
        <w:t>2022 AstraZeneca</w:t>
      </w:r>
      <w:r w:rsidRPr="00873A53">
        <w:rPr>
          <w:rFonts w:cstheme="minorHAnsi"/>
          <w:b/>
          <w:bCs/>
          <w:sz w:val="24"/>
        </w:rPr>
        <w:t xml:space="preserve"> Clinical Development Fellowship Application</w:t>
      </w:r>
    </w:p>
    <w:p w14:paraId="77B26C72" w14:textId="77777777" w:rsidR="00266748" w:rsidRDefault="00266748" w:rsidP="00614E4D">
      <w:pPr>
        <w:rPr>
          <w:rFonts w:ascii="Times New Roman" w:hAnsi="Times New Roman"/>
          <w:sz w:val="24"/>
        </w:rPr>
      </w:pPr>
    </w:p>
    <w:p w14:paraId="1AC49D04" w14:textId="1B6CDE6A" w:rsidR="00330050" w:rsidRPr="006937F0" w:rsidRDefault="00C73A86" w:rsidP="00C73A86">
      <w:pPr>
        <w:pStyle w:val="Heading2"/>
        <w:shd w:val="clear" w:color="auto" w:fill="AC085E"/>
        <w:rPr>
          <w:rFonts w:asciiTheme="minorHAnsi" w:hAnsiTheme="minorHAnsi" w:cstheme="minorHAnsi"/>
          <w:sz w:val="24"/>
          <w:szCs w:val="28"/>
        </w:rPr>
      </w:pPr>
      <w:r w:rsidRPr="006937F0">
        <w:rPr>
          <w:rFonts w:asciiTheme="minorHAnsi" w:hAnsiTheme="minorHAnsi" w:cstheme="minorHAnsi"/>
          <w:sz w:val="24"/>
          <w:szCs w:val="28"/>
        </w:rPr>
        <w:t>Required Question</w:t>
      </w:r>
    </w:p>
    <w:tbl>
      <w:tblPr>
        <w:tblStyle w:val="PlainTable3"/>
        <w:tblW w:w="5015" w:type="pct"/>
        <w:tblLayout w:type="fixed"/>
        <w:tblLook w:val="0620" w:firstRow="1" w:lastRow="0" w:firstColumn="0" w:lastColumn="0" w:noHBand="1" w:noVBand="1"/>
      </w:tblPr>
      <w:tblGrid>
        <w:gridCol w:w="10110"/>
      </w:tblGrid>
      <w:tr w:rsidR="006937F0" w:rsidRPr="00614E4D" w14:paraId="329033C5" w14:textId="77777777" w:rsidTr="00693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10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451053" w14:textId="6B895BFB" w:rsidR="006937F0" w:rsidRPr="006937F0" w:rsidRDefault="006937F0" w:rsidP="00A211B2">
            <w:pPr>
              <w:pStyle w:val="FieldText"/>
              <w:rPr>
                <w:rFonts w:cstheme="minorHAnsi"/>
                <w:sz w:val="24"/>
                <w:szCs w:val="24"/>
              </w:rPr>
            </w:pPr>
            <w:r w:rsidRPr="006937F0">
              <w:rPr>
                <w:rFonts w:cstheme="minorHAnsi"/>
                <w:sz w:val="24"/>
                <w:szCs w:val="24"/>
              </w:rPr>
              <w:t>Write a one-page statement explaining career goals, research experiences, and interest in clinical research.</w:t>
            </w:r>
          </w:p>
        </w:tc>
      </w:tr>
    </w:tbl>
    <w:p w14:paraId="246BAFBD" w14:textId="4F02F3B1" w:rsidR="006937F0" w:rsidRDefault="006937F0" w:rsidP="004E34C6">
      <w:pPr>
        <w:rPr>
          <w:rFonts w:cstheme="minorHAnsi"/>
        </w:rPr>
      </w:pPr>
    </w:p>
    <w:p w14:paraId="3F4BBB12" w14:textId="37CE10F8" w:rsidR="006937F0" w:rsidRPr="006937F0" w:rsidRDefault="006937F0" w:rsidP="004E34C6">
      <w:pPr>
        <w:rPr>
          <w:rFonts w:cstheme="minorHAnsi"/>
          <w:sz w:val="24"/>
        </w:rPr>
      </w:pPr>
    </w:p>
    <w:sectPr w:rsidR="006937F0" w:rsidRPr="006937F0" w:rsidSect="00856C35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F7D9" w14:textId="77777777" w:rsidR="00FF4B57" w:rsidRDefault="00FF4B57" w:rsidP="00176E67">
      <w:r>
        <w:separator/>
      </w:r>
    </w:p>
  </w:endnote>
  <w:endnote w:type="continuationSeparator" w:id="0">
    <w:p w14:paraId="2030498E" w14:textId="77777777" w:rsidR="00FF4B57" w:rsidRDefault="00FF4B5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0F4762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928E" w14:textId="77777777" w:rsidR="00FF4B57" w:rsidRDefault="00FF4B57" w:rsidP="00176E67">
      <w:r>
        <w:separator/>
      </w:r>
    </w:p>
  </w:footnote>
  <w:footnote w:type="continuationSeparator" w:id="0">
    <w:p w14:paraId="428DB397" w14:textId="77777777" w:rsidR="00FF4B57" w:rsidRDefault="00FF4B57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19CF" w14:textId="431E09E0" w:rsidR="000750BE" w:rsidRDefault="00B200D6" w:rsidP="00B200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C1711" wp14:editId="17722411">
          <wp:simplePos x="0" y="0"/>
          <wp:positionH relativeFrom="column">
            <wp:posOffset>-347345</wp:posOffset>
          </wp:positionH>
          <wp:positionV relativeFrom="paragraph">
            <wp:posOffset>-244024</wp:posOffset>
          </wp:positionV>
          <wp:extent cx="1878965" cy="588010"/>
          <wp:effectExtent l="0" t="0" r="635" b="0"/>
          <wp:wrapTight wrapText="bothSides">
            <wp:wrapPolygon edited="0">
              <wp:start x="0" y="0"/>
              <wp:lineTo x="0" y="20994"/>
              <wp:lineTo x="21461" y="20994"/>
              <wp:lineTo x="21461" y="0"/>
              <wp:lineTo x="0" y="0"/>
            </wp:wrapPolygon>
          </wp:wrapTight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CF3AB1" wp14:editId="3FDEF31C">
          <wp:simplePos x="0" y="0"/>
          <wp:positionH relativeFrom="column">
            <wp:posOffset>4789805</wp:posOffset>
          </wp:positionH>
          <wp:positionV relativeFrom="paragraph">
            <wp:posOffset>-302076</wp:posOffset>
          </wp:positionV>
          <wp:extent cx="1828800" cy="685800"/>
          <wp:effectExtent l="0" t="0" r="0" b="0"/>
          <wp:wrapTight wrapText="bothSides">
            <wp:wrapPolygon edited="0">
              <wp:start x="0" y="0"/>
              <wp:lineTo x="0" y="21200"/>
              <wp:lineTo x="21450" y="21200"/>
              <wp:lineTo x="2145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1390"/>
    <w:multiLevelType w:val="hybridMultilevel"/>
    <w:tmpl w:val="1720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D7849"/>
    <w:multiLevelType w:val="hybridMultilevel"/>
    <w:tmpl w:val="B6B8547E"/>
    <w:lvl w:ilvl="0" w:tplc="FA820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64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C2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62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27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C4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85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6A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D8F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2F73689"/>
    <w:multiLevelType w:val="hybridMultilevel"/>
    <w:tmpl w:val="C3229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087B"/>
    <w:multiLevelType w:val="hybridMultilevel"/>
    <w:tmpl w:val="5942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66D10"/>
    <w:multiLevelType w:val="hybridMultilevel"/>
    <w:tmpl w:val="F81AB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1602"/>
    <w:multiLevelType w:val="hybridMultilevel"/>
    <w:tmpl w:val="9C2A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35B84"/>
    <w:multiLevelType w:val="hybridMultilevel"/>
    <w:tmpl w:val="42E4722C"/>
    <w:lvl w:ilvl="0" w:tplc="A1B4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C0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66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6E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03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2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4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EC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C5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0554E8"/>
    <w:multiLevelType w:val="hybridMultilevel"/>
    <w:tmpl w:val="FD66F7EE"/>
    <w:lvl w:ilvl="0" w:tplc="FFB20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2C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89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C0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0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A8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4E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CD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A02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6"/>
  </w:num>
  <w:num w:numId="16">
    <w:abstractNumId w:val="17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E"/>
    <w:rsid w:val="000071F7"/>
    <w:rsid w:val="00010B00"/>
    <w:rsid w:val="0001509C"/>
    <w:rsid w:val="0002631C"/>
    <w:rsid w:val="0002798A"/>
    <w:rsid w:val="00045694"/>
    <w:rsid w:val="000750BE"/>
    <w:rsid w:val="00083002"/>
    <w:rsid w:val="00087B85"/>
    <w:rsid w:val="000A01F1"/>
    <w:rsid w:val="000B3807"/>
    <w:rsid w:val="000C1163"/>
    <w:rsid w:val="000C797A"/>
    <w:rsid w:val="000D2539"/>
    <w:rsid w:val="000D2BB8"/>
    <w:rsid w:val="000F2DF4"/>
    <w:rsid w:val="000F5895"/>
    <w:rsid w:val="000F6783"/>
    <w:rsid w:val="00120C95"/>
    <w:rsid w:val="0014663E"/>
    <w:rsid w:val="00176E67"/>
    <w:rsid w:val="00180664"/>
    <w:rsid w:val="001903F7"/>
    <w:rsid w:val="0019395E"/>
    <w:rsid w:val="001A0A84"/>
    <w:rsid w:val="001D6B76"/>
    <w:rsid w:val="001F736F"/>
    <w:rsid w:val="00211828"/>
    <w:rsid w:val="002374F5"/>
    <w:rsid w:val="00250014"/>
    <w:rsid w:val="00266748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3B5"/>
    <w:rsid w:val="003076FD"/>
    <w:rsid w:val="00317005"/>
    <w:rsid w:val="00330050"/>
    <w:rsid w:val="00335259"/>
    <w:rsid w:val="003929F1"/>
    <w:rsid w:val="003A1B63"/>
    <w:rsid w:val="003A41A1"/>
    <w:rsid w:val="003B05A0"/>
    <w:rsid w:val="003B2326"/>
    <w:rsid w:val="003F2CB5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275C"/>
    <w:rsid w:val="0049669E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A791D"/>
    <w:rsid w:val="005B4AE2"/>
    <w:rsid w:val="005E63CC"/>
    <w:rsid w:val="005F6E87"/>
    <w:rsid w:val="00602863"/>
    <w:rsid w:val="00607FED"/>
    <w:rsid w:val="00613129"/>
    <w:rsid w:val="00614E4D"/>
    <w:rsid w:val="00617C65"/>
    <w:rsid w:val="0063459A"/>
    <w:rsid w:val="0066126B"/>
    <w:rsid w:val="00682C69"/>
    <w:rsid w:val="006937F0"/>
    <w:rsid w:val="00694BF8"/>
    <w:rsid w:val="006D2635"/>
    <w:rsid w:val="006D779C"/>
    <w:rsid w:val="006E4F63"/>
    <w:rsid w:val="006E729E"/>
    <w:rsid w:val="007008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3450"/>
    <w:rsid w:val="007E2A15"/>
    <w:rsid w:val="007E56C4"/>
    <w:rsid w:val="007F3D5B"/>
    <w:rsid w:val="008107D6"/>
    <w:rsid w:val="00840932"/>
    <w:rsid w:val="00841645"/>
    <w:rsid w:val="00852EC6"/>
    <w:rsid w:val="00856C35"/>
    <w:rsid w:val="00871876"/>
    <w:rsid w:val="00873A53"/>
    <w:rsid w:val="008753A7"/>
    <w:rsid w:val="0088782D"/>
    <w:rsid w:val="008A2B12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200D6"/>
    <w:rsid w:val="00B311E1"/>
    <w:rsid w:val="00B44E03"/>
    <w:rsid w:val="00B4735C"/>
    <w:rsid w:val="00B579DF"/>
    <w:rsid w:val="00B90EC2"/>
    <w:rsid w:val="00B94C09"/>
    <w:rsid w:val="00B95E19"/>
    <w:rsid w:val="00BA268F"/>
    <w:rsid w:val="00BC07E3"/>
    <w:rsid w:val="00BD103E"/>
    <w:rsid w:val="00C079CA"/>
    <w:rsid w:val="00C21966"/>
    <w:rsid w:val="00C45FDA"/>
    <w:rsid w:val="00C67741"/>
    <w:rsid w:val="00C73A86"/>
    <w:rsid w:val="00C74647"/>
    <w:rsid w:val="00C76039"/>
    <w:rsid w:val="00C76480"/>
    <w:rsid w:val="00C80AD2"/>
    <w:rsid w:val="00C8155B"/>
    <w:rsid w:val="00C92A3C"/>
    <w:rsid w:val="00C92FD6"/>
    <w:rsid w:val="00CE5DC7"/>
    <w:rsid w:val="00CE5EC0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C66A8"/>
    <w:rsid w:val="00DD0612"/>
    <w:rsid w:val="00DD4888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1E5A"/>
    <w:rsid w:val="00E87396"/>
    <w:rsid w:val="00E96F6F"/>
    <w:rsid w:val="00EA6ADE"/>
    <w:rsid w:val="00EB478A"/>
    <w:rsid w:val="00EC42A3"/>
    <w:rsid w:val="00F22F33"/>
    <w:rsid w:val="00F34BD4"/>
    <w:rsid w:val="00F83033"/>
    <w:rsid w:val="00F94F87"/>
    <w:rsid w:val="00F966AA"/>
    <w:rsid w:val="00FB538F"/>
    <w:rsid w:val="00FC3071"/>
    <w:rsid w:val="00FD5902"/>
    <w:rsid w:val="00FF1313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9B8B9"/>
  <w15:docId w15:val="{F4513E9A-49DE-4D48-ABCD-D833740B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1D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14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96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A0A84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1A0A84"/>
    <w:rPr>
      <w:rFonts w:asciiTheme="minorHAnsi" w:hAnsiTheme="minorHAnsi"/>
      <w:i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74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74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2177">
          <w:marLeft w:val="374"/>
          <w:marRight w:val="85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274">
          <w:marLeft w:val="374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70131">
          <w:marLeft w:val="374"/>
          <w:marRight w:val="85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293">
          <w:marLeft w:val="374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5947">
          <w:marLeft w:val="37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509">
          <w:marLeft w:val="37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6220">
          <w:marLeft w:val="374"/>
          <w:marRight w:val="101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y.kirby@astrazenec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rx.umarylan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@rx.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Alula Yohannes</dc:creator>
  <cp:lastModifiedBy>Wolfe, Amanda</cp:lastModifiedBy>
  <cp:revision>2</cp:revision>
  <cp:lastPrinted>2021-11-15T16:39:00Z</cp:lastPrinted>
  <dcterms:created xsi:type="dcterms:W3CDTF">2021-11-15T16:41:00Z</dcterms:created>
  <dcterms:modified xsi:type="dcterms:W3CDTF">2021-11-15T16:41:00Z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